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011B7" w14:textId="13D9FCA2" w:rsidR="00866953" w:rsidRPr="00866953" w:rsidRDefault="00866953" w:rsidP="008669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5AF0277D" wp14:editId="031E1ABE">
            <wp:simplePos x="0" y="0"/>
            <wp:positionH relativeFrom="column">
              <wp:posOffset>8255</wp:posOffset>
            </wp:positionH>
            <wp:positionV relativeFrom="paragraph">
              <wp:posOffset>-372745</wp:posOffset>
            </wp:positionV>
            <wp:extent cx="2038350" cy="1238250"/>
            <wp:effectExtent l="0" t="0" r="0" b="0"/>
            <wp:wrapNone/>
            <wp:docPr id="133575930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759306" name="Obraz 133575930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hAnsi="Times New Roman" w:cs="Times New Roman"/>
          <w:sz w:val="24"/>
        </w:rPr>
        <w:t xml:space="preserve">Ja, </w:t>
      </w:r>
      <w:r w:rsidRPr="00866953">
        <w:rPr>
          <w:rFonts w:ascii="Times New Roman" w:hAnsi="Times New Roman" w:cs="Times New Roman"/>
          <w:sz w:val="24"/>
          <w:vertAlign w:val="subscript"/>
        </w:rPr>
        <w:t>……………………</w:t>
      </w:r>
      <w:r>
        <w:rPr>
          <w:rFonts w:ascii="Times New Roman" w:hAnsi="Times New Roman" w:cs="Times New Roman"/>
          <w:sz w:val="24"/>
          <w:vertAlign w:val="subscript"/>
        </w:rPr>
        <w:t>…</w:t>
      </w:r>
      <w:r w:rsidR="00D06039">
        <w:rPr>
          <w:rFonts w:ascii="Times New Roman" w:hAnsi="Times New Roman" w:cs="Times New Roman"/>
          <w:sz w:val="24"/>
          <w:vertAlign w:val="subscript"/>
        </w:rPr>
        <w:t>………………………..</w:t>
      </w:r>
      <w:r w:rsidRPr="00866953">
        <w:rPr>
          <w:rFonts w:ascii="Times New Roman" w:hAnsi="Times New Roman" w:cs="Times New Roman"/>
          <w:sz w:val="24"/>
          <w:vertAlign w:val="subscript"/>
        </w:rPr>
        <w:t>..</w:t>
      </w:r>
      <w:r w:rsidR="00000000">
        <w:rPr>
          <w:rFonts w:ascii="Times New Roman" w:hAnsi="Times New Roman" w:cs="Times New Roman"/>
          <w:sz w:val="24"/>
        </w:rPr>
        <w:t>, wyrażam stanowczy sprzeciw wobec działań Ministerstwa</w:t>
      </w:r>
    </w:p>
    <w:p w14:paraId="3442C83D" w14:textId="6CD1E80C" w:rsidR="007E2D3B" w:rsidRDefault="00000000" w:rsidP="008669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Edukacji Narodowej dotyczących szkolnych lekcji religii. Działania te układają się w pakiet zmian, które są jawną dyskryminacją dzieci i młodzieży uczestniczących w szkolnych lekcjach religii, ich rodziców oraz nauczycieli religii.</w:t>
      </w:r>
    </w:p>
    <w:p w14:paraId="01089824" w14:textId="77777777" w:rsidR="007E2D3B" w:rsidRDefault="00000000" w:rsidP="008669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Wszelkie zmiany winny dokonywać się zawsze zgodnie z obowiązującym prawem, na drodze wzajemnego dialogu i w porozumieniu z wszystkimi Kościołami i związkami wyznaniowymi. Konieczne jest zawsze wypracowanie porozumienia strony rządowej z władzami Kościoła i związków wyznaniowych. Wynika to z zapisów w Ustawie o systemie oświaty, Konstytucji RP oraz Konkordatu. Jedynie na drodze rzetelnego dialogu i współpracy można właściwie troszczyć się o rozwój młodych pokoleń Polek i Polaków.</w:t>
      </w:r>
    </w:p>
    <w:p w14:paraId="41C15799" w14:textId="77777777" w:rsidR="007E2D3B" w:rsidRDefault="00000000" w:rsidP="008669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Formą nierówności i niesprawiedliwego traktowania uczniów i nauczycieli religii jest wprowadzana przez Ministerstwo możliwość zwiększania grup poprzez łączenie uczniów z różnych klas i poziomów edukacyjnych: do 25 osób w klasach I-III i do 30 osób w klasach IV-VIII szkół podstawowych oraz w szkołach ponadpodstawowych. Nauczanie religii w grupach większych niż w przypadku innych lekcji ma charakter dyskryminacji i nie jest podyktowane dobrem ucznia. Ministerstwo planuje łączenie klas w grupy także bez uwzględniania wieku dzieci. Sytuacja, w której uczniowie z klas IV szkoły podstawowej znajdą się na jednej lekcji z uczniami klas VIII, jest sprzeczna z wszelkimi zasadami psychologicznymi, pedagogicznymi i dydaktycznymi. Narusza to prawa ucznia, godność dziecka oraz krzywdzi je w procesie edukacji.</w:t>
      </w:r>
    </w:p>
    <w:p w14:paraId="314A5D1B" w14:textId="77777777" w:rsidR="007E2D3B" w:rsidRDefault="00000000" w:rsidP="008669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Ministerstwo, pomimo licznych głosów sprzeciwu, bez żadnego porozumienia z Kościołem, podjęło decyzję, że ocena z religii od 1 września 2024 r. nie będzie wliczana do średniej ocen. W sposób rażący godzi to w podstawowe zasady dydaktyczne. Dziecko nie jest w stanie zrozumieć, dlaczego jego wysiłek na lekcjach religii nie jest doceniony w ten sam sposób, jak w przypadku innych przedmiotów.</w:t>
      </w:r>
    </w:p>
    <w:p w14:paraId="0CE28F8E" w14:textId="77777777" w:rsidR="007E2D3B" w:rsidRDefault="00000000" w:rsidP="008669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Zapowiadane przez Ministerstwo umieszczanie lekcji religii jedynie na początku i na końcu zajęć jest formą dyskryminacji, segregacji i nietolerancji wobec osób wierzących. Jest to krzywdzące wobec uczniów i ich rodziców. Godzi również w podstawowe prawa nauczycieli religii, określone m.in. w Karcie Nauczyciela.</w:t>
      </w:r>
    </w:p>
    <w:p w14:paraId="6AA9FDA5" w14:textId="77777777" w:rsidR="007E2D3B" w:rsidRDefault="00000000" w:rsidP="008669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Wyrażam sprzeciw wobec planów zmniejszenia ilości lekcji religii do jednej tygodniowo.</w:t>
      </w:r>
    </w:p>
    <w:p w14:paraId="16749296" w14:textId="77777777" w:rsidR="007E2D3B" w:rsidRDefault="00000000" w:rsidP="008669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Organizacja lekcji religii w przestrzeni szkolnej jest wypełnieniem konstytucyjnego prawa rodziców do wychowania i nauczania religijnego zgodnie ze swoimi przekonaniami (art. 53, ust. 3 Konstytucji). Jest też dla rodziców ułatwieniem, gdyż często zapracowani, z wielką trudnością doprowadzaliby dzieci na zajęcia przy parafii.</w:t>
      </w:r>
    </w:p>
    <w:p w14:paraId="112850B3" w14:textId="77777777" w:rsidR="007E2D3B" w:rsidRDefault="00000000" w:rsidP="008669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Wprowadzanie zmian w organizacji lekcji religii w szkole odbywa się do tej pory bez wymaganego przez prawo porozumienia Ministerstwa ze stroną kościelną. Państwo demokratyczne powinno respektować prawa wszystkich obywateli – zarówno wierzących, jak i niewierzących.</w:t>
      </w:r>
    </w:p>
    <w:p w14:paraId="52AC8C16" w14:textId="77777777" w:rsidR="007E2D3B" w:rsidRDefault="007E2D3B" w:rsidP="008669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0871683" w14:textId="77777777" w:rsidR="007E2D3B" w:rsidRDefault="00000000">
      <w:pPr>
        <w:pStyle w:val="Bezodstpw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</w:t>
      </w:r>
    </w:p>
    <w:p w14:paraId="1977765C" w14:textId="77777777" w:rsidR="007E2D3B" w:rsidRDefault="00000000">
      <w:pPr>
        <w:pStyle w:val="Bezodstpw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data, miejscowość, imię i nazwisko</w:t>
      </w:r>
    </w:p>
    <w:sectPr w:rsidR="007E2D3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3B"/>
    <w:rsid w:val="007E2D3B"/>
    <w:rsid w:val="00866953"/>
    <w:rsid w:val="00D06039"/>
    <w:rsid w:val="00E4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B26F"/>
  <w15:docId w15:val="{9C348A76-5509-488F-B144-31529E96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Bezodstpw">
    <w:name w:val="No Spacing"/>
    <w:uiPriority w:val="1"/>
    <w:qFormat/>
    <w:rsid w:val="0049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 Gwiżdż</dc:creator>
  <dc:description/>
  <cp:lastModifiedBy>Piotr M</cp:lastModifiedBy>
  <cp:revision>2</cp:revision>
  <dcterms:created xsi:type="dcterms:W3CDTF">2024-06-03T06:27:00Z</dcterms:created>
  <dcterms:modified xsi:type="dcterms:W3CDTF">2024-06-03T06:27:00Z</dcterms:modified>
  <dc:language>pl-PL</dc:language>
</cp:coreProperties>
</file>